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67FEC6F5" w:rsidR="006D3870" w:rsidRPr="0087666E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 xml:space="preserve">3GPP TSG RAN </w:t>
      </w:r>
      <w:r w:rsidR="00A9066A" w:rsidRPr="0087666E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Pr="0087666E">
        <w:rPr>
          <w:rFonts w:ascii="Arial" w:hAnsi="Arial" w:cs="Arial"/>
          <w:b/>
          <w:sz w:val="24"/>
        </w:rPr>
        <w:t>Meeting #</w:t>
      </w:r>
      <w:r w:rsidR="007173A3" w:rsidRPr="0087666E">
        <w:rPr>
          <w:rFonts w:ascii="Arial" w:hAnsi="Arial" w:cs="Arial"/>
          <w:b/>
          <w:sz w:val="24"/>
        </w:rPr>
        <w:t>AH Channel Model</w:t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ab/>
      </w:r>
      <w:r w:rsidR="00A9066A" w:rsidRPr="0087666E">
        <w:rPr>
          <w:rFonts w:ascii="Arial" w:hAnsi="Arial" w:cs="Arial"/>
          <w:b/>
          <w:sz w:val="24"/>
        </w:rPr>
        <w:t>R</w:t>
      </w:r>
      <w:r w:rsidR="00A9066A" w:rsidRPr="0087666E">
        <w:rPr>
          <w:rFonts w:ascii="Arial" w:hAnsi="Arial" w:cs="Arial"/>
          <w:b/>
          <w:sz w:val="24"/>
          <w:lang w:eastAsia="ja-JP"/>
        </w:rPr>
        <w:t>1</w:t>
      </w:r>
      <w:r w:rsidR="006D3870" w:rsidRPr="0087666E">
        <w:rPr>
          <w:rFonts w:ascii="Arial" w:hAnsi="Arial" w:cs="Arial"/>
          <w:b/>
          <w:sz w:val="24"/>
        </w:rPr>
        <w:t>-</w:t>
      </w:r>
      <w:r w:rsidR="000E600A" w:rsidRPr="0087666E">
        <w:rPr>
          <w:rFonts w:ascii="Arial" w:hAnsi="Arial" w:cs="Arial"/>
          <w:b/>
          <w:sz w:val="24"/>
        </w:rPr>
        <w:t>1</w:t>
      </w:r>
      <w:r w:rsidR="000E600A" w:rsidRPr="0087666E">
        <w:rPr>
          <w:rFonts w:ascii="Arial" w:hAnsi="Arial" w:cs="Arial"/>
          <w:b/>
          <w:sz w:val="24"/>
          <w:lang w:eastAsia="ja-JP"/>
        </w:rPr>
        <w:t>6</w:t>
      </w:r>
      <w:r w:rsidR="003C0570">
        <w:rPr>
          <w:rFonts w:ascii="Arial" w:hAnsi="Arial" w:cs="Arial" w:hint="eastAsia"/>
          <w:b/>
          <w:sz w:val="24"/>
          <w:lang w:eastAsia="ja-JP"/>
        </w:rPr>
        <w:t>1714</w:t>
      </w:r>
      <w:bookmarkStart w:id="0" w:name="_GoBack"/>
      <w:bookmarkEnd w:id="0"/>
    </w:p>
    <w:p w14:paraId="729AD75A" w14:textId="39449B6C" w:rsidR="0087666E" w:rsidRPr="0087666E" w:rsidRDefault="007173A3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>Ljubljana, Slovenia, 14 – 16 March, 2016</w:t>
      </w:r>
    </w:p>
    <w:p w14:paraId="7AF11643" w14:textId="0ECEA5CE" w:rsidR="006D3870" w:rsidRPr="0087666E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>Source:</w:t>
      </w:r>
      <w:r w:rsidRPr="0087666E">
        <w:rPr>
          <w:rFonts w:ascii="Arial" w:hAnsi="Arial" w:cs="Arial"/>
          <w:b/>
          <w:sz w:val="24"/>
        </w:rPr>
        <w:tab/>
        <w:t>NTT DOCOMO</w:t>
      </w:r>
      <w:r w:rsidR="00480A92" w:rsidRPr="0087666E">
        <w:rPr>
          <w:rFonts w:ascii="Arial" w:hAnsi="Arial" w:cs="Arial"/>
          <w:b/>
          <w:sz w:val="24"/>
        </w:rPr>
        <w:t>, NTT</w:t>
      </w:r>
    </w:p>
    <w:p w14:paraId="0B1D5E5A" w14:textId="5649A6F6" w:rsidR="007B4C0E" w:rsidRPr="0087666E" w:rsidRDefault="007B4C0E" w:rsidP="007B4C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>Title:</w:t>
      </w:r>
      <w:r w:rsidRPr="0087666E">
        <w:rPr>
          <w:rFonts w:ascii="Arial" w:hAnsi="Arial" w:cs="Arial"/>
          <w:b/>
          <w:sz w:val="24"/>
        </w:rPr>
        <w:tab/>
      </w:r>
      <w:r w:rsidRPr="0087666E">
        <w:rPr>
          <w:rFonts w:ascii="Arial" w:hAnsi="Arial" w:cs="Arial"/>
          <w:b/>
          <w:sz w:val="24"/>
          <w:szCs w:val="24"/>
        </w:rPr>
        <w:t xml:space="preserve">Discussion on </w:t>
      </w:r>
      <w:proofErr w:type="spellStart"/>
      <w:r w:rsidRPr="0087666E">
        <w:rPr>
          <w:rFonts w:ascii="Arial" w:hAnsi="Arial" w:cs="Arial"/>
          <w:b/>
          <w:sz w:val="24"/>
          <w:szCs w:val="24"/>
        </w:rPr>
        <w:t>Modeling</w:t>
      </w:r>
      <w:proofErr w:type="spellEnd"/>
      <w:r w:rsidRPr="0087666E">
        <w:rPr>
          <w:rFonts w:ascii="Arial" w:hAnsi="Arial" w:cs="Arial"/>
          <w:b/>
          <w:sz w:val="24"/>
          <w:szCs w:val="24"/>
        </w:rPr>
        <w:t xml:space="preserve"> of </w:t>
      </w:r>
      <w:proofErr w:type="spellStart"/>
      <w:r w:rsidRPr="0087666E">
        <w:rPr>
          <w:rFonts w:ascii="Arial" w:hAnsi="Arial" w:cs="Arial"/>
          <w:b/>
          <w:sz w:val="24"/>
          <w:szCs w:val="24"/>
        </w:rPr>
        <w:t>Pathloss</w:t>
      </w:r>
      <w:proofErr w:type="spellEnd"/>
      <w:r w:rsidRPr="0087666E">
        <w:rPr>
          <w:rFonts w:ascii="Arial" w:hAnsi="Arial" w:cs="Arial"/>
          <w:b/>
          <w:sz w:val="24"/>
          <w:szCs w:val="24"/>
        </w:rPr>
        <w:t xml:space="preserve"> and Shadow Fading for Outdoor to Indoor Environment</w:t>
      </w:r>
    </w:p>
    <w:p w14:paraId="0DF010CA" w14:textId="1D2A175C" w:rsidR="006D3870" w:rsidRPr="0087666E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>Agenda Item:</w:t>
      </w:r>
      <w:r w:rsidRPr="0087666E">
        <w:rPr>
          <w:rFonts w:ascii="Arial" w:hAnsi="Arial" w:cs="Arial"/>
          <w:b/>
          <w:sz w:val="24"/>
        </w:rPr>
        <w:tab/>
      </w:r>
      <w:r w:rsidR="007173A3" w:rsidRPr="0087666E">
        <w:rPr>
          <w:rFonts w:ascii="Arial" w:hAnsi="Arial" w:cs="Arial"/>
          <w:b/>
          <w:sz w:val="24"/>
        </w:rPr>
        <w:t>5.2</w:t>
      </w:r>
    </w:p>
    <w:p w14:paraId="4DC0C004" w14:textId="77777777" w:rsidR="006D3870" w:rsidRPr="0087666E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87666E">
        <w:rPr>
          <w:rFonts w:ascii="Arial" w:hAnsi="Arial" w:cs="Arial"/>
          <w:b/>
          <w:sz w:val="24"/>
        </w:rPr>
        <w:t>Document for:</w:t>
      </w:r>
      <w:r w:rsidRPr="0087666E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87666E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87666E" w:rsidRDefault="006D3870" w:rsidP="00FC231E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87666E">
        <w:rPr>
          <w:rFonts w:ascii="Arial" w:hAnsi="Arial"/>
          <w:sz w:val="32"/>
          <w:szCs w:val="32"/>
        </w:rPr>
        <w:t>Introduction</w:t>
      </w:r>
    </w:p>
    <w:p w14:paraId="22ED5DD0" w14:textId="73FB4481" w:rsidR="00EB77FD" w:rsidRPr="0087666E" w:rsidRDefault="003564A1" w:rsidP="00061741">
      <w:pPr>
        <w:jc w:val="both"/>
        <w:rPr>
          <w:rFonts w:ascii="Arial" w:hAnsi="Arial" w:cs="Arial"/>
          <w:color w:val="4F81BD" w:themeColor="accent1"/>
          <w:sz w:val="22"/>
          <w:szCs w:val="22"/>
          <w:lang w:eastAsia="ja-JP"/>
        </w:rPr>
      </w:pPr>
      <w:r w:rsidRPr="0087666E">
        <w:rPr>
          <w:rFonts w:ascii="Arial" w:hAnsi="Arial" w:cs="Arial" w:hint="eastAsia"/>
          <w:sz w:val="22"/>
          <w:szCs w:val="22"/>
          <w:lang w:eastAsia="ja-JP"/>
        </w:rPr>
        <w:t>At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 the RAN#84, a study on channel model for frequency spectrum above 6 GHz is discussed and some WFs are agreed as described in the SR</w:t>
      </w:r>
      <w:r w:rsidR="00201505"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87666E">
        <w:rPr>
          <w:rFonts w:ascii="Arial" w:hAnsi="Arial" w:cs="Arial"/>
          <w:sz w:val="22"/>
          <w:szCs w:val="22"/>
          <w:lang w:eastAsia="ja-JP"/>
        </w:rPr>
        <w:t>[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1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]. The SR describes that 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>b</w:t>
      </w:r>
      <w:r w:rsidR="006C25A3" w:rsidRPr="0087666E">
        <w:rPr>
          <w:rFonts w:ascii="Arial" w:hAnsi="Arial" w:cs="Arial"/>
          <w:sz w:val="22"/>
          <w:szCs w:val="22"/>
          <w:lang w:eastAsia="ja-JP"/>
        </w:rPr>
        <w:t>uilding penetration loss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B321E" w:rsidRPr="0087666E">
        <w:rPr>
          <w:rFonts w:ascii="Arial" w:hAnsi="Arial" w:cs="Arial"/>
          <w:sz w:val="22"/>
          <w:szCs w:val="22"/>
          <w:lang w:eastAsia="ja-JP"/>
        </w:rPr>
        <w:t xml:space="preserve">are agreed to include scenarios for &gt;6GHz channel </w:t>
      </w:r>
      <w:proofErr w:type="spellStart"/>
      <w:r w:rsidR="002B321E" w:rsidRPr="0087666E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="002B321E" w:rsidRPr="0087666E">
        <w:rPr>
          <w:rFonts w:ascii="Arial" w:hAnsi="Arial" w:cs="Arial"/>
          <w:sz w:val="22"/>
          <w:szCs w:val="22"/>
          <w:lang w:eastAsia="ja-JP"/>
        </w:rPr>
        <w:t>.</w:t>
      </w:r>
      <w:r w:rsidR="00201505" w:rsidRPr="0087666E">
        <w:rPr>
          <w:rFonts w:ascii="Arial" w:hAnsi="Arial" w:cs="Arial"/>
          <w:sz w:val="22"/>
          <w:szCs w:val="22"/>
          <w:lang w:eastAsia="ja-JP"/>
        </w:rPr>
        <w:t xml:space="preserve"> In this contribution, we present our views on modelling of </w:t>
      </w:r>
      <w:proofErr w:type="spellStart"/>
      <w:r w:rsidR="00201505" w:rsidRPr="0087666E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201505" w:rsidRPr="0087666E">
        <w:rPr>
          <w:rFonts w:ascii="Arial" w:hAnsi="Arial" w:cs="Arial"/>
          <w:sz w:val="22"/>
          <w:szCs w:val="22"/>
          <w:lang w:eastAsia="ja-JP"/>
        </w:rPr>
        <w:t xml:space="preserve"> and shadow fading for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87666E" w:rsidRPr="0087666E">
        <w:rPr>
          <w:rFonts w:ascii="Arial" w:hAnsi="Arial" w:cs="Arial"/>
          <w:sz w:val="22"/>
          <w:szCs w:val="32"/>
          <w:lang w:eastAsia="ja-JP"/>
        </w:rPr>
        <w:t>outdoor to indoor</w:t>
      </w:r>
      <w:r w:rsidR="00201505" w:rsidRPr="0087666E">
        <w:rPr>
          <w:rFonts w:ascii="Arial" w:hAnsi="Arial" w:cs="Arial"/>
          <w:sz w:val="22"/>
          <w:szCs w:val="22"/>
          <w:lang w:eastAsia="ja-JP"/>
        </w:rPr>
        <w:t xml:space="preserve"> environments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including b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>uilding penetration loss</w:t>
      </w:r>
      <w:r w:rsidR="00201505" w:rsidRPr="0087666E">
        <w:rPr>
          <w:rFonts w:ascii="Arial" w:hAnsi="Arial" w:cs="Arial"/>
          <w:sz w:val="22"/>
          <w:szCs w:val="22"/>
          <w:lang w:eastAsia="ja-JP"/>
        </w:rPr>
        <w:t>.</w:t>
      </w:r>
      <w:r w:rsidR="00A31AC2" w:rsidRPr="0087666E">
        <w:rPr>
          <w:rFonts w:ascii="Arial" w:hAnsi="Arial" w:cs="Arial" w:hint="eastAsia"/>
          <w:b/>
          <w:sz w:val="22"/>
          <w:lang w:eastAsia="ja-JP"/>
        </w:rPr>
        <w:t xml:space="preserve"> </w:t>
      </w:r>
    </w:p>
    <w:p w14:paraId="2EF4F1DE" w14:textId="568A9C32" w:rsidR="00023001" w:rsidRPr="0087666E" w:rsidRDefault="006C25A3" w:rsidP="00EB77FD">
      <w:pPr>
        <w:pStyle w:val="aff0"/>
        <w:numPr>
          <w:ilvl w:val="0"/>
          <w:numId w:val="2"/>
        </w:numPr>
        <w:spacing w:before="360" w:after="120"/>
        <w:ind w:left="360"/>
        <w:outlineLvl w:val="0"/>
        <w:rPr>
          <w:szCs w:val="32"/>
        </w:rPr>
      </w:pPr>
      <w:r w:rsidRPr="0087666E">
        <w:rPr>
          <w:rFonts w:ascii="Arial" w:hAnsi="Arial" w:hint="eastAsia"/>
          <w:sz w:val="32"/>
          <w:szCs w:val="32"/>
          <w:lang w:eastAsia="ja-JP"/>
        </w:rPr>
        <w:t>D</w:t>
      </w:r>
      <w:r w:rsidRPr="0087666E">
        <w:rPr>
          <w:rFonts w:ascii="Arial" w:hAnsi="Arial" w:cs="Arial"/>
          <w:sz w:val="32"/>
          <w:szCs w:val="32"/>
        </w:rPr>
        <w:t>iscussio</w:t>
      </w:r>
      <w:r w:rsidRPr="0087666E">
        <w:rPr>
          <w:rFonts w:ascii="Arial" w:hAnsi="Arial" w:cs="Arial"/>
          <w:sz w:val="32"/>
          <w:szCs w:val="32"/>
          <w:lang w:eastAsia="ja-JP"/>
        </w:rPr>
        <w:t>n</w:t>
      </w:r>
    </w:p>
    <w:p w14:paraId="4CF2B753" w14:textId="7EF13A55" w:rsidR="00391546" w:rsidRPr="0087666E" w:rsidRDefault="004F58A9" w:rsidP="003C7165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 w:rsidRPr="0087666E">
        <w:rPr>
          <w:rFonts w:ascii="Arial" w:hAnsi="Arial" w:cs="Arial"/>
          <w:sz w:val="22"/>
          <w:szCs w:val="32"/>
          <w:lang w:eastAsia="ja-JP"/>
        </w:rPr>
        <w:t>The reference [</w:t>
      </w:r>
      <w:r w:rsidR="00095F6A" w:rsidRPr="0087666E">
        <w:rPr>
          <w:rFonts w:ascii="Arial" w:hAnsi="Arial" w:cs="Arial"/>
          <w:sz w:val="22"/>
          <w:szCs w:val="32"/>
          <w:lang w:eastAsia="ja-JP"/>
        </w:rPr>
        <w:t>2</w:t>
      </w:r>
      <w:r w:rsidRPr="0087666E">
        <w:rPr>
          <w:rFonts w:ascii="Arial" w:hAnsi="Arial" w:cs="Arial"/>
          <w:sz w:val="22"/>
          <w:szCs w:val="32"/>
          <w:lang w:eastAsia="ja-JP"/>
        </w:rPr>
        <w:t xml:space="preserve">] proposes the </w:t>
      </w:r>
      <w:proofErr w:type="spellStart"/>
      <w:r w:rsidR="0087666E" w:rsidRPr="0087666E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>and shadow fading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model 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>for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87666E" w:rsidRPr="0087666E">
        <w:rPr>
          <w:rFonts w:ascii="Arial" w:hAnsi="Arial" w:cs="Arial"/>
          <w:sz w:val="22"/>
          <w:szCs w:val="32"/>
          <w:lang w:eastAsia="ja-JP"/>
        </w:rPr>
        <w:t>outdoor to indoor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 xml:space="preserve"> environments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2D1A71" w:rsidRPr="0087666E">
        <w:rPr>
          <w:rFonts w:ascii="Arial" w:hAnsi="Arial" w:cs="Arial"/>
          <w:sz w:val="22"/>
          <w:szCs w:val="32"/>
          <w:lang w:eastAsia="ja-JP"/>
        </w:rPr>
        <w:t xml:space="preserve">The </w:t>
      </w:r>
      <w:r w:rsidR="00CC4FD5" w:rsidRPr="0087666E">
        <w:rPr>
          <w:rFonts w:ascii="Arial" w:hAnsi="Arial" w:cs="Arial"/>
          <w:sz w:val="22"/>
          <w:szCs w:val="32"/>
          <w:lang w:eastAsia="ja-JP"/>
        </w:rPr>
        <w:t>m</w:t>
      </w:r>
      <w:r w:rsidR="002D1A71" w:rsidRPr="0087666E">
        <w:rPr>
          <w:rFonts w:ascii="Arial" w:hAnsi="Arial" w:cs="Arial"/>
          <w:sz w:val="22"/>
          <w:szCs w:val="32"/>
          <w:lang w:eastAsia="ja-JP"/>
        </w:rPr>
        <w:t>odel</w:t>
      </w:r>
      <w:r w:rsidR="00CC4FD5" w:rsidRPr="0087666E">
        <w:rPr>
          <w:rFonts w:ascii="Arial" w:hAnsi="Arial" w:cs="Arial"/>
          <w:sz w:val="22"/>
          <w:szCs w:val="32"/>
          <w:lang w:eastAsia="ja-JP"/>
        </w:rPr>
        <w:t xml:space="preserve"> in [</w:t>
      </w:r>
      <w:r w:rsidR="00095F6A" w:rsidRPr="0087666E">
        <w:rPr>
          <w:rFonts w:ascii="Arial" w:hAnsi="Arial" w:cs="Arial"/>
          <w:sz w:val="22"/>
          <w:szCs w:val="32"/>
          <w:lang w:eastAsia="ja-JP"/>
        </w:rPr>
        <w:t>2</w:t>
      </w:r>
      <w:r w:rsidR="00CC4FD5" w:rsidRPr="0087666E">
        <w:rPr>
          <w:rFonts w:ascii="Arial" w:hAnsi="Arial" w:cs="Arial"/>
          <w:sz w:val="22"/>
          <w:szCs w:val="32"/>
          <w:lang w:eastAsia="ja-JP"/>
        </w:rPr>
        <w:t>]</w:t>
      </w:r>
      <w:r w:rsidR="002D1A71" w:rsidRPr="0087666E">
        <w:rPr>
          <w:rFonts w:ascii="Arial" w:hAnsi="Arial" w:cs="Arial"/>
          <w:sz w:val="22"/>
          <w:szCs w:val="32"/>
          <w:lang w:eastAsia="ja-JP"/>
        </w:rPr>
        <w:t xml:space="preserve"> consists of one </w:t>
      </w:r>
      <w:r w:rsidR="0035612B" w:rsidRPr="0087666E">
        <w:rPr>
          <w:rFonts w:ascii="Arial" w:hAnsi="Arial" w:cs="Arial" w:hint="eastAsia"/>
          <w:sz w:val="22"/>
          <w:szCs w:val="32"/>
          <w:lang w:eastAsia="ja-JP"/>
        </w:rPr>
        <w:t xml:space="preserve">following </w:t>
      </w:r>
      <w:r w:rsidR="002D1A71" w:rsidRPr="0087666E">
        <w:rPr>
          <w:rFonts w:ascii="Arial" w:hAnsi="Arial" w:cs="Arial"/>
          <w:sz w:val="22"/>
          <w:szCs w:val="32"/>
          <w:lang w:eastAsia="ja-JP"/>
        </w:rPr>
        <w:t>basic equation</w:t>
      </w:r>
      <w:r w:rsidR="0035612B" w:rsidRPr="0087666E">
        <w:rPr>
          <w:rFonts w:ascii="Arial" w:hAnsi="Arial" w:cs="Arial" w:hint="eastAsia"/>
          <w:sz w:val="22"/>
          <w:szCs w:val="32"/>
          <w:lang w:eastAsia="ja-JP"/>
        </w:rPr>
        <w:t>.</w:t>
      </w:r>
      <w:r w:rsidR="002D1A71" w:rsidRPr="0087666E">
        <w:rPr>
          <w:rFonts w:ascii="Arial" w:hAnsi="Arial" w:cs="Arial"/>
          <w:sz w:val="22"/>
          <w:szCs w:val="32"/>
          <w:lang w:eastAsia="ja-JP"/>
        </w:rPr>
        <w:t xml:space="preserve"> </w:t>
      </w:r>
    </w:p>
    <w:p w14:paraId="160A4686" w14:textId="4C1CFDE1" w:rsidR="00486C9F" w:rsidRPr="0087666E" w:rsidRDefault="00486C9F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r>
          <w:rPr>
            <w:rFonts w:ascii="Cambria Math" w:hAnsi="Cambria Math" w:cs="Arial"/>
            <w:sz w:val="22"/>
            <w:szCs w:val="32"/>
            <w:lang w:eastAsia="ja-JP"/>
          </w:rPr>
          <m:t>PL</m:t>
        </m:r>
        <m:r>
          <m:rPr>
            <m:sty m:val="p"/>
          </m:rPr>
          <w:rPr>
            <w:rFonts w:ascii="Cambria Math" w:hAnsi="Cambria Math" w:cs="Arial"/>
            <w:sz w:val="22"/>
            <w:szCs w:val="32"/>
            <w:lang w:eastAsia="ja-JP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+N(0,σ)</m:t>
        </m:r>
      </m:oMath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35612B" w:rsidRPr="0087666E">
        <w:rPr>
          <w:rFonts w:ascii="Arial" w:hAnsi="Arial" w:cs="Arial" w:hint="eastAsia"/>
          <w:sz w:val="22"/>
          <w:szCs w:val="32"/>
          <w:lang w:eastAsia="ja-JP"/>
        </w:rPr>
        <w:t>(1</w:t>
      </w:r>
      <w:r w:rsidR="00AE1089" w:rsidRPr="0087666E">
        <w:rPr>
          <w:rFonts w:ascii="Arial" w:hAnsi="Arial" w:cs="Arial" w:hint="eastAsia"/>
          <w:sz w:val="22"/>
          <w:szCs w:val="32"/>
          <w:lang w:eastAsia="ja-JP"/>
        </w:rPr>
        <w:t>)</w:t>
      </w:r>
    </w:p>
    <w:p w14:paraId="202A5E74" w14:textId="5C4C321B" w:rsidR="00BE27C8" w:rsidRPr="0087666E" w:rsidRDefault="0087666E" w:rsidP="00DC72E7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  <w:proofErr w:type="gramStart"/>
      <w:r w:rsidRPr="0087666E">
        <w:rPr>
          <w:rFonts w:ascii="Arial" w:hAnsi="Arial" w:cs="Arial"/>
          <w:sz w:val="22"/>
          <w:szCs w:val="22"/>
        </w:rPr>
        <w:t>where</w:t>
      </w:r>
      <w:proofErr w:type="gramEnd"/>
      <w:r w:rsidRPr="0087666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7666E">
        <w:rPr>
          <w:rFonts w:ascii="Arial" w:hAnsi="Arial" w:cs="Arial"/>
          <w:sz w:val="22"/>
          <w:szCs w:val="22"/>
        </w:rPr>
        <w:t>PL</w:t>
      </w:r>
      <w:r w:rsidRPr="0087666E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87666E">
        <w:rPr>
          <w:rFonts w:ascii="Arial" w:hAnsi="Arial" w:cs="Arial"/>
          <w:sz w:val="22"/>
          <w:szCs w:val="22"/>
        </w:rPr>
        <w:t xml:space="preserve"> is the basic outdoor path loss given by the </w:t>
      </w:r>
      <w:proofErr w:type="spellStart"/>
      <w:r w:rsidRPr="0087666E">
        <w:rPr>
          <w:rFonts w:ascii="Arial" w:hAnsi="Arial" w:cs="Arial"/>
          <w:sz w:val="22"/>
          <w:szCs w:val="22"/>
        </w:rPr>
        <w:t>UMa</w:t>
      </w:r>
      <w:proofErr w:type="spellEnd"/>
      <w:r w:rsidRPr="0087666E">
        <w:rPr>
          <w:rFonts w:ascii="Arial" w:hAnsi="Arial" w:cs="Arial"/>
          <w:sz w:val="22"/>
          <w:szCs w:val="22"/>
        </w:rPr>
        <w:t xml:space="preserve"> or </w:t>
      </w:r>
      <w:proofErr w:type="spellStart"/>
      <w:r w:rsidRPr="0087666E">
        <w:rPr>
          <w:rFonts w:ascii="Arial" w:hAnsi="Arial" w:cs="Arial"/>
          <w:sz w:val="22"/>
          <w:szCs w:val="22"/>
        </w:rPr>
        <w:t>UMi</w:t>
      </w:r>
      <w:proofErr w:type="spellEnd"/>
      <w:r w:rsidRPr="0087666E">
        <w:rPr>
          <w:rFonts w:ascii="Arial" w:hAnsi="Arial" w:cs="Arial"/>
          <w:sz w:val="22"/>
          <w:szCs w:val="22"/>
        </w:rPr>
        <w:t xml:space="preserve"> path loss models, </w:t>
      </w:r>
      <w:proofErr w:type="spellStart"/>
      <w:r w:rsidRPr="0087666E">
        <w:rPr>
          <w:rFonts w:ascii="Arial" w:hAnsi="Arial" w:cs="Arial"/>
          <w:sz w:val="22"/>
          <w:szCs w:val="22"/>
        </w:rPr>
        <w:t>PL</w:t>
      </w:r>
      <w:r w:rsidRPr="0087666E">
        <w:rPr>
          <w:rFonts w:ascii="Arial" w:hAnsi="Arial" w:cs="Arial"/>
          <w:sz w:val="22"/>
          <w:szCs w:val="22"/>
          <w:vertAlign w:val="subscript"/>
        </w:rPr>
        <w:t>tw</w:t>
      </w:r>
      <w:proofErr w:type="spellEnd"/>
      <w:r w:rsidRPr="0087666E">
        <w:rPr>
          <w:rFonts w:ascii="Arial" w:hAnsi="Arial" w:cs="Arial"/>
          <w:sz w:val="22"/>
          <w:szCs w:val="22"/>
        </w:rPr>
        <w:t xml:space="preserve"> is the building penetration loss through the external wall</w:t>
      </w:r>
      <w:r w:rsidR="00BE27C8" w:rsidRPr="0087666E">
        <w:rPr>
          <w:rFonts w:ascii="Arial" w:hAnsi="Arial" w:cs="Arial"/>
          <w:sz w:val="22"/>
          <w:szCs w:val="22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in</m:t>
            </m:r>
          </m:sub>
        </m:sSub>
      </m:oMath>
      <w:r w:rsidR="00BE27C8" w:rsidRPr="0087666E">
        <w:rPr>
          <w:rFonts w:ascii="Arial" w:hAnsi="Arial" w:cs="Arial"/>
          <w:sz w:val="22"/>
          <w:szCs w:val="22"/>
          <w:lang w:eastAsia="ja-JP"/>
        </w:rPr>
        <w:t xml:space="preserve"> is inside path loss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 on the depth into the building and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σ</m:t>
        </m:r>
      </m:oMath>
      <w:r w:rsidRPr="0087666E">
        <w:rPr>
          <w:rFonts w:ascii="Arial" w:hAnsi="Arial" w:cs="Arial"/>
          <w:sz w:val="22"/>
          <w:szCs w:val="22"/>
        </w:rPr>
        <w:t xml:space="preserve"> is the standard deviation.</w:t>
      </w:r>
    </w:p>
    <w:p w14:paraId="385342F9" w14:textId="59886081" w:rsidR="00BE27C8" w:rsidRPr="0087666E" w:rsidRDefault="00BE27C8" w:rsidP="00DC72E7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 xml:space="preserve">The penetration loss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tw</m:t>
            </m:r>
          </m:sub>
        </m:sSub>
      </m:oMath>
      <w:r w:rsidRPr="0087666E">
        <w:rPr>
          <w:rFonts w:ascii="Arial" w:hAnsi="Arial" w:cs="Arial"/>
          <w:sz w:val="22"/>
          <w:szCs w:val="22"/>
          <w:lang w:eastAsia="ja-JP"/>
        </w:rPr>
        <w:t xml:space="preserve"> is</w:t>
      </w:r>
      <w:r w:rsidR="0087666E" w:rsidRPr="0087666E">
        <w:rPr>
          <w:rFonts w:ascii="Arial" w:hAnsi="Arial" w:cs="Arial"/>
          <w:sz w:val="22"/>
          <w:szCs w:val="22"/>
        </w:rPr>
        <w:t xml:space="preserve"> obtained through a weighted average of the transmission through two different materials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 xml:space="preserve"> and 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represented by following 2 equations </w:t>
      </w:r>
      <w:r w:rsidR="0035612B" w:rsidRPr="0087666E">
        <w:rPr>
          <w:rFonts w:ascii="Arial" w:hAnsi="Arial" w:cs="Arial"/>
          <w:sz w:val="22"/>
          <w:szCs w:val="22"/>
          <w:lang w:eastAsia="ja-JP"/>
        </w:rPr>
        <w:t>according to two models</w:t>
      </w:r>
      <w:r w:rsidRPr="0087666E">
        <w:rPr>
          <w:rFonts w:ascii="Arial" w:hAnsi="Arial" w:cs="Arial"/>
          <w:sz w:val="22"/>
          <w:szCs w:val="22"/>
          <w:lang w:eastAsia="ja-JP"/>
        </w:rPr>
        <w:t>.</w:t>
      </w:r>
    </w:p>
    <w:p w14:paraId="0F1DD14A" w14:textId="2CAC30D2" w:rsidR="003A2EA6" w:rsidRPr="0087666E" w:rsidRDefault="00F958A5" w:rsidP="00BE27C8">
      <w:pPr>
        <w:spacing w:after="120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eastAsia="SimSun" w:hAnsi="Arial" w:cs="Arial"/>
          <w:color w:val="000000" w:themeColor="dark1"/>
          <w:kern w:val="24"/>
          <w:sz w:val="22"/>
          <w:szCs w:val="22"/>
        </w:rPr>
        <w:t>Low loss model</w:t>
      </w:r>
      <w:r w:rsidR="003A2EA6" w:rsidRPr="0087666E">
        <w:rPr>
          <w:rFonts w:ascii="Arial" w:hAnsi="Arial" w:cs="Arial"/>
          <w:sz w:val="22"/>
          <w:szCs w:val="22"/>
          <w:lang w:eastAsia="ja-JP"/>
        </w:rPr>
        <w:t>:</w:t>
      </w:r>
    </w:p>
    <w:p w14:paraId="59CEE96C" w14:textId="0DBAA3F7" w:rsidR="00BE27C8" w:rsidRPr="0087666E" w:rsidRDefault="001C6E03" w:rsidP="00AE1089">
      <w:pPr>
        <w:spacing w:after="120"/>
        <w:jc w:val="right"/>
        <w:rPr>
          <w:rFonts w:ascii="Arial" w:hAnsi="Arial" w:cs="Arial"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22"/>
            <w:lang w:eastAsia="ja-JP"/>
          </w:rPr>
          <m:t>=5-10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r>
          <w:rPr>
            <w:rFonts w:ascii="Cambria Math" w:hAnsi="Cambria Math" w:cs="Arial"/>
            <w:sz w:val="22"/>
            <w:szCs w:val="22"/>
            <w:lang w:eastAsia="ja-JP"/>
          </w:rPr>
          <m:t>(0.3∙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glass</m:t>
                </m:r>
              </m:sub>
            </m:s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/10</m:t>
            </m:r>
          </m:sup>
        </m:sSup>
        <m:r>
          <w:rPr>
            <w:rFonts w:ascii="Cambria Math" w:hAnsi="Cambria Math" w:cs="Arial"/>
            <w:sz w:val="22"/>
            <w:szCs w:val="22"/>
            <w:lang w:eastAsia="ja-JP"/>
          </w:rPr>
          <m:t>+0.7∙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concrete/10</m:t>
                </m:r>
              </m:sub>
            </m:sSub>
          </m:sup>
        </m:sSup>
        <m:r>
          <w:rPr>
            <w:rFonts w:ascii="Cambria Math" w:hAnsi="Cambria Math" w:cs="Arial"/>
            <w:sz w:val="22"/>
            <w:szCs w:val="22"/>
            <w:lang w:eastAsia="ja-JP"/>
          </w:rPr>
          <m:t>)</m:t>
        </m:r>
      </m:oMath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35612B" w:rsidRPr="0087666E">
        <w:rPr>
          <w:rFonts w:ascii="Arial" w:hAnsi="Arial" w:cs="Arial"/>
          <w:sz w:val="22"/>
          <w:szCs w:val="22"/>
          <w:lang w:eastAsia="ja-JP"/>
        </w:rPr>
        <w:t>(</w:t>
      </w:r>
      <w:r w:rsidR="0035612B" w:rsidRPr="0087666E">
        <w:rPr>
          <w:rFonts w:ascii="Arial" w:hAnsi="Arial" w:cs="Arial" w:hint="eastAsia"/>
          <w:sz w:val="22"/>
          <w:szCs w:val="22"/>
          <w:lang w:eastAsia="ja-JP"/>
        </w:rPr>
        <w:t>2</w:t>
      </w:r>
      <w:r w:rsidR="00AE1089" w:rsidRPr="0087666E">
        <w:rPr>
          <w:rFonts w:ascii="Arial" w:hAnsi="Arial" w:cs="Arial"/>
          <w:sz w:val="22"/>
          <w:szCs w:val="22"/>
          <w:lang w:eastAsia="ja-JP"/>
        </w:rPr>
        <w:t>)</w:t>
      </w:r>
    </w:p>
    <w:p w14:paraId="4DFD98BC" w14:textId="307A42A3" w:rsidR="003A2EA6" w:rsidRPr="0087666E" w:rsidRDefault="00F958A5" w:rsidP="00BE27C8">
      <w:pPr>
        <w:spacing w:after="120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eastAsia="SimSun" w:hAnsi="Arial" w:cs="Arial"/>
          <w:color w:val="000000" w:themeColor="dark1"/>
          <w:kern w:val="24"/>
          <w:sz w:val="22"/>
          <w:szCs w:val="22"/>
        </w:rPr>
        <w:t>High loss model</w:t>
      </w:r>
      <w:r w:rsidR="003A2EA6" w:rsidRPr="0087666E">
        <w:rPr>
          <w:rFonts w:ascii="Arial" w:hAnsi="Arial" w:cs="Arial"/>
          <w:sz w:val="22"/>
          <w:szCs w:val="22"/>
          <w:lang w:eastAsia="ja-JP"/>
        </w:rPr>
        <w:t>:</w:t>
      </w:r>
    </w:p>
    <w:p w14:paraId="14D9554B" w14:textId="516EF0D1" w:rsidR="003A2EA6" w:rsidRPr="0087666E" w:rsidRDefault="001C6E03" w:rsidP="00AE1089">
      <w:pPr>
        <w:spacing w:after="120"/>
        <w:jc w:val="right"/>
        <w:rPr>
          <w:rFonts w:ascii="Arial" w:hAnsi="Arial" w:cs="Arial"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22"/>
            <w:lang w:eastAsia="ja-JP"/>
          </w:rPr>
          <m:t>=5-10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r>
          <w:rPr>
            <w:rFonts w:ascii="Cambria Math" w:hAnsi="Cambria Math" w:cs="Arial"/>
            <w:sz w:val="22"/>
            <w:szCs w:val="22"/>
            <w:lang w:eastAsia="ja-JP"/>
          </w:rPr>
          <m:t>(0.7∙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IRRglass</m:t>
                </m:r>
              </m:sub>
            </m:s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/10</m:t>
            </m:r>
          </m:sup>
        </m:sSup>
        <m:r>
          <w:rPr>
            <w:rFonts w:ascii="Cambria Math" w:hAnsi="Cambria Math" w:cs="Arial"/>
            <w:sz w:val="22"/>
            <w:szCs w:val="22"/>
            <w:lang w:eastAsia="ja-JP"/>
          </w:rPr>
          <m:t>+0.3∙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concrete</m:t>
                </m:r>
              </m:sub>
            </m:s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/10</m:t>
            </m:r>
          </m:sup>
        </m:sSup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ja-JP"/>
          </w:rPr>
          <m:t>)</m:t>
        </m:r>
      </m:oMath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22"/>
          <w:lang w:eastAsia="ja-JP"/>
        </w:rPr>
        <w:tab/>
      </w:r>
      <w:r w:rsidR="0035612B" w:rsidRPr="0087666E">
        <w:rPr>
          <w:rFonts w:ascii="Arial" w:hAnsi="Arial" w:cs="Arial" w:hint="eastAsia"/>
          <w:sz w:val="22"/>
          <w:szCs w:val="22"/>
          <w:lang w:eastAsia="ja-JP"/>
        </w:rPr>
        <w:t>(3</w:t>
      </w:r>
      <w:r w:rsidR="00AE1089" w:rsidRPr="0087666E">
        <w:rPr>
          <w:rFonts w:ascii="Arial" w:hAnsi="Arial" w:cs="Arial" w:hint="eastAsia"/>
          <w:sz w:val="22"/>
          <w:szCs w:val="22"/>
          <w:lang w:eastAsia="ja-JP"/>
        </w:rPr>
        <w:t>)</w:t>
      </w:r>
    </w:p>
    <w:p w14:paraId="1D6B8FA7" w14:textId="04FC245B" w:rsidR="0035612B" w:rsidRPr="0087666E" w:rsidRDefault="00A2576E" w:rsidP="00A2576E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>Here,</w:t>
      </w:r>
      <w:r w:rsidR="0035612B"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>a</w:t>
      </w:r>
      <w:r w:rsidR="0087666E" w:rsidRPr="0087666E">
        <w:rPr>
          <w:rFonts w:ascii="Arial" w:hAnsi="Arial" w:cs="Arial"/>
          <w:sz w:val="22"/>
          <w:szCs w:val="22"/>
        </w:rPr>
        <w:t>n additional loss of 5 dB has been added to the external wall loss to account for non-perpendicular incidence.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glass</m:t>
            </m:r>
          </m:sub>
        </m:sSub>
      </m:oMath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proofErr w:type="gramStart"/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>and</w:t>
      </w:r>
      <w:proofErr w:type="gramEnd"/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concrete</m:t>
            </m:r>
          </m:sub>
        </m:sSub>
      </m:oMath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 xml:space="preserve"> are 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>m</w:t>
      </w:r>
      <w:r w:rsidR="0087666E" w:rsidRPr="0087666E">
        <w:rPr>
          <w:rFonts w:ascii="Arial" w:hAnsi="Arial" w:cs="Arial"/>
          <w:sz w:val="22"/>
          <w:szCs w:val="22"/>
        </w:rPr>
        <w:t>aterial penetration losses</w:t>
      </w:r>
      <w:r w:rsidR="0087666E"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7666E" w:rsidRPr="0087666E">
        <w:rPr>
          <w:rFonts w:ascii="Arial" w:hAnsi="Arial" w:cs="Arial"/>
          <w:sz w:val="22"/>
          <w:szCs w:val="22"/>
        </w:rPr>
        <w:t>as a function of frequency</w:t>
      </w:r>
      <w:r w:rsidR="0087666E" w:rsidRPr="0087666E">
        <w:rPr>
          <w:rFonts w:ascii="Arial" w:hAnsi="Arial" w:cs="Arial" w:hint="eastAsia"/>
          <w:sz w:val="22"/>
          <w:szCs w:val="22"/>
          <w:lang w:eastAsia="ja-JP"/>
        </w:rPr>
        <w:t>, see Table 1.</w:t>
      </w:r>
    </w:p>
    <w:p w14:paraId="384B42CF" w14:textId="77777777" w:rsidR="0087666E" w:rsidRPr="0087666E" w:rsidRDefault="0087666E" w:rsidP="00A2576E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30C1A269" w14:textId="545C76C8" w:rsidR="00F97C6A" w:rsidRPr="0087666E" w:rsidRDefault="00A2576E" w:rsidP="00F97C6A">
      <w:pPr>
        <w:pStyle w:val="afff6"/>
        <w:rPr>
          <w:rFonts w:ascii="Arial" w:hAnsi="Arial" w:cs="Arial"/>
          <w:sz w:val="22"/>
          <w:szCs w:val="22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bookmarkStart w:id="1" w:name="_Ref445048671"/>
      <w:bookmarkStart w:id="2" w:name="_Ref445048576"/>
      <w:proofErr w:type="gramStart"/>
      <w:r w:rsidR="00F97C6A" w:rsidRPr="0087666E">
        <w:rPr>
          <w:rFonts w:ascii="Arial" w:hAnsi="Arial" w:cs="Arial"/>
          <w:sz w:val="22"/>
          <w:szCs w:val="22"/>
        </w:rPr>
        <w:t xml:space="preserve">Table </w:t>
      </w:r>
      <w:bookmarkEnd w:id="1"/>
      <w:r w:rsidR="00F97C6A" w:rsidRPr="0087666E">
        <w:rPr>
          <w:rFonts w:ascii="Arial" w:eastAsia="ＭＳ 明朝" w:hAnsi="Arial" w:cs="Arial"/>
          <w:sz w:val="22"/>
          <w:szCs w:val="22"/>
          <w:lang w:eastAsia="ja-JP"/>
        </w:rPr>
        <w:t>1</w:t>
      </w:r>
      <w:r w:rsidR="00F97C6A" w:rsidRPr="0087666E">
        <w:rPr>
          <w:rFonts w:ascii="Arial" w:hAnsi="Arial" w:cs="Arial"/>
          <w:sz w:val="22"/>
          <w:szCs w:val="22"/>
        </w:rPr>
        <w:t>.</w:t>
      </w:r>
      <w:proofErr w:type="gramEnd"/>
      <w:r w:rsidR="00F97C6A" w:rsidRPr="0087666E">
        <w:rPr>
          <w:rFonts w:ascii="Arial" w:hAnsi="Arial" w:cs="Arial"/>
          <w:sz w:val="22"/>
          <w:szCs w:val="22"/>
        </w:rPr>
        <w:t xml:space="preserve"> Material penetration losses</w:t>
      </w:r>
      <w:bookmarkEnd w:id="2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F97C6A" w:rsidRPr="0087666E" w14:paraId="0306BC7E" w14:textId="77777777" w:rsidTr="00C75027">
        <w:trPr>
          <w:cantSplit/>
        </w:trPr>
        <w:tc>
          <w:tcPr>
            <w:tcW w:w="4621" w:type="dxa"/>
          </w:tcPr>
          <w:p w14:paraId="0F805C48" w14:textId="77777777" w:rsidR="00F97C6A" w:rsidRPr="0087666E" w:rsidRDefault="00F97C6A" w:rsidP="00C75027">
            <w:pPr>
              <w:rPr>
                <w:rFonts w:ascii="Arial" w:hAnsi="Arial" w:cs="Arial"/>
                <w:sz w:val="22"/>
                <w:szCs w:val="22"/>
              </w:rPr>
            </w:pPr>
            <w:r w:rsidRPr="0087666E">
              <w:rPr>
                <w:rFonts w:ascii="Arial" w:hAnsi="Arial" w:cs="Arial"/>
                <w:b/>
                <w:bCs/>
                <w:color w:val="FFFFFF" w:themeColor="light1"/>
                <w:kern w:val="24"/>
                <w:sz w:val="22"/>
                <w:szCs w:val="22"/>
              </w:rPr>
              <w:t>Material</w:t>
            </w:r>
          </w:p>
        </w:tc>
        <w:tc>
          <w:tcPr>
            <w:tcW w:w="4622" w:type="dxa"/>
          </w:tcPr>
          <w:p w14:paraId="4A60EA3B" w14:textId="77777777" w:rsidR="00F97C6A" w:rsidRPr="0087666E" w:rsidRDefault="00F97C6A" w:rsidP="00C75027">
            <w:pPr>
              <w:rPr>
                <w:rFonts w:ascii="Arial" w:hAnsi="Arial" w:cs="Arial"/>
                <w:sz w:val="22"/>
                <w:szCs w:val="22"/>
              </w:rPr>
            </w:pPr>
            <w:r w:rsidRPr="0087666E">
              <w:rPr>
                <w:rFonts w:ascii="Arial" w:hAnsi="Arial" w:cs="Arial"/>
                <w:b/>
                <w:bCs/>
                <w:color w:val="FFFFFF" w:themeColor="light1"/>
                <w:kern w:val="24"/>
                <w:sz w:val="22"/>
                <w:szCs w:val="22"/>
              </w:rPr>
              <w:t>Penetration loss [dB]</w:t>
            </w:r>
          </w:p>
        </w:tc>
      </w:tr>
      <w:tr w:rsidR="00F97C6A" w:rsidRPr="0087666E" w14:paraId="41BA0BE9" w14:textId="77777777" w:rsidTr="00C75027">
        <w:trPr>
          <w:cantSplit/>
        </w:trPr>
        <w:tc>
          <w:tcPr>
            <w:tcW w:w="4621" w:type="dxa"/>
          </w:tcPr>
          <w:p w14:paraId="3479E632" w14:textId="77777777" w:rsidR="00F97C6A" w:rsidRPr="0087666E" w:rsidRDefault="00F97C6A" w:rsidP="00C75027">
            <w:pPr>
              <w:rPr>
                <w:rFonts w:ascii="Arial" w:hAnsi="Arial" w:cs="Arial"/>
                <w:sz w:val="22"/>
                <w:szCs w:val="22"/>
              </w:rPr>
            </w:pPr>
            <w:r w:rsidRPr="0087666E"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  <w:t>Standard multi-pane glass</w:t>
            </w:r>
          </w:p>
        </w:tc>
        <w:tc>
          <w:tcPr>
            <w:tcW w:w="4622" w:type="dxa"/>
          </w:tcPr>
          <w:p w14:paraId="4380DD64" w14:textId="77777777" w:rsidR="00F97C6A" w:rsidRPr="0087666E" w:rsidRDefault="001C6E03" w:rsidP="00C75027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iCs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glass</m:t>
                    </m:r>
                  </m:sub>
                </m:sSub>
                <m:r>
                  <w:rPr>
                    <w:rFonts w:ascii="Cambria Math" w:eastAsia="SimSun" w:hAnsi="Cambria Math" w:cs="Arial"/>
                    <w:color w:val="000000" w:themeColor="dark1"/>
                    <w:kern w:val="24"/>
                    <w:sz w:val="22"/>
                    <w:szCs w:val="22"/>
                    <w:lang w:val="en-US"/>
                  </w:rPr>
                  <m:t>=2+0.2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  <w:kern w:val="24"/>
                    <w:sz w:val="22"/>
                    <w:szCs w:val="22"/>
                    <w:lang w:val="en-US"/>
                  </w:rPr>
                  <m:t>⋅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f</m:t>
                </m:r>
              </m:oMath>
            </m:oMathPara>
          </w:p>
        </w:tc>
      </w:tr>
      <w:tr w:rsidR="00F97C6A" w:rsidRPr="0087666E" w14:paraId="6BFDEB54" w14:textId="77777777" w:rsidTr="00C75027">
        <w:trPr>
          <w:cantSplit/>
        </w:trPr>
        <w:tc>
          <w:tcPr>
            <w:tcW w:w="4621" w:type="dxa"/>
          </w:tcPr>
          <w:p w14:paraId="1967C788" w14:textId="77777777" w:rsidR="00F97C6A" w:rsidRPr="0087666E" w:rsidRDefault="00F97C6A" w:rsidP="00C75027">
            <w:pPr>
              <w:rPr>
                <w:rFonts w:ascii="Arial" w:hAnsi="Arial" w:cs="Arial"/>
                <w:sz w:val="22"/>
                <w:szCs w:val="22"/>
              </w:rPr>
            </w:pPr>
            <w:r w:rsidRPr="0087666E"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  <w:t>IRR glass</w:t>
            </w:r>
          </w:p>
        </w:tc>
        <w:tc>
          <w:tcPr>
            <w:tcW w:w="4622" w:type="dxa"/>
          </w:tcPr>
          <w:p w14:paraId="3D5E76BC" w14:textId="77777777" w:rsidR="00F97C6A" w:rsidRPr="0087666E" w:rsidRDefault="001C6E03" w:rsidP="00C75027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iCs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IRRglass</m:t>
                    </m:r>
                  </m:sub>
                </m:sSub>
                <m:r>
                  <w:rPr>
                    <w:rFonts w:ascii="Cambria Math" w:eastAsia="SimSun" w:hAnsi="Cambria Math" w:cs="Arial"/>
                    <w:color w:val="000000" w:themeColor="dark1"/>
                    <w:kern w:val="24"/>
                    <w:sz w:val="22"/>
                    <w:szCs w:val="22"/>
                    <w:lang w:val="en-US"/>
                  </w:rPr>
                  <m:t>=23+0.3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  <w:kern w:val="24"/>
                    <w:sz w:val="22"/>
                    <w:szCs w:val="22"/>
                    <w:lang w:val="en-US"/>
                  </w:rPr>
                  <m:t>⋅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f</m:t>
                </m:r>
              </m:oMath>
            </m:oMathPara>
          </w:p>
        </w:tc>
      </w:tr>
      <w:tr w:rsidR="00F97C6A" w:rsidRPr="0087666E" w14:paraId="35D51BC0" w14:textId="77777777" w:rsidTr="00C75027">
        <w:trPr>
          <w:cantSplit/>
        </w:trPr>
        <w:tc>
          <w:tcPr>
            <w:tcW w:w="4621" w:type="dxa"/>
          </w:tcPr>
          <w:p w14:paraId="0739D7FA" w14:textId="77777777" w:rsidR="00F97C6A" w:rsidRPr="0087666E" w:rsidRDefault="00F97C6A" w:rsidP="00C75027">
            <w:pPr>
              <w:rPr>
                <w:rFonts w:ascii="Arial" w:hAnsi="Arial" w:cs="Arial"/>
                <w:sz w:val="22"/>
                <w:szCs w:val="22"/>
              </w:rPr>
            </w:pPr>
            <w:r w:rsidRPr="0087666E"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  <w:t>Concrete</w:t>
            </w:r>
          </w:p>
        </w:tc>
        <w:tc>
          <w:tcPr>
            <w:tcW w:w="4622" w:type="dxa"/>
          </w:tcPr>
          <w:p w14:paraId="511F38DB" w14:textId="77777777" w:rsidR="00F97C6A" w:rsidRPr="0087666E" w:rsidRDefault="001C6E03" w:rsidP="00C75027">
            <w:pPr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iCs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color w:val="000000" w:themeColor="dark1"/>
                        <w:kern w:val="24"/>
                        <w:sz w:val="22"/>
                        <w:szCs w:val="22"/>
                        <w:lang w:val="sv-SE"/>
                      </w:rPr>
                      <m:t>concrete</m:t>
                    </m:r>
                  </m:sub>
                </m:sSub>
                <m:r>
                  <w:rPr>
                    <w:rFonts w:ascii="Cambria Math" w:eastAsia="SimSun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SimSun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5</m:t>
                </m:r>
                <m:r>
                  <w:rPr>
                    <w:rFonts w:ascii="Cambria Math" w:eastAsia="SimSun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+4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  <w:kern w:val="24"/>
                    <w:sz w:val="22"/>
                    <w:szCs w:val="22"/>
                    <w:lang w:val="sv-SE"/>
                  </w:rPr>
                  <m:t>⋅f</m:t>
                </m:r>
              </m:oMath>
            </m:oMathPara>
          </w:p>
        </w:tc>
      </w:tr>
    </w:tbl>
    <w:p w14:paraId="0EE2E79D" w14:textId="061C8FFA" w:rsidR="00A2576E" w:rsidRPr="0087666E" w:rsidRDefault="00A2576E" w:rsidP="00A2576E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</w:p>
    <w:p w14:paraId="01874797" w14:textId="014B4463" w:rsidR="00DB4524" w:rsidRPr="0087666E" w:rsidRDefault="00A2576E" w:rsidP="00A96870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 w:rsidRPr="0087666E">
        <w:rPr>
          <w:rFonts w:ascii="Arial" w:hAnsi="Arial" w:cs="Arial"/>
          <w:sz w:val="22"/>
          <w:lang w:eastAsia="ja-JP"/>
        </w:rPr>
        <w:t xml:space="preserve">In addition, </w:t>
      </w:r>
      <w:r w:rsidR="00A96870" w:rsidRPr="0087666E">
        <w:rPr>
          <w:rFonts w:ascii="Arial" w:hAnsi="Arial" w:cs="Arial"/>
          <w:sz w:val="22"/>
          <w:lang w:eastAsia="ja-JP"/>
        </w:rPr>
        <w:t>t</w:t>
      </w:r>
      <w:r w:rsidR="00DB4524" w:rsidRPr="0087666E">
        <w:rPr>
          <w:rFonts w:ascii="Arial" w:hAnsi="Arial" w:cs="Arial"/>
          <w:sz w:val="22"/>
          <w:szCs w:val="32"/>
          <w:lang w:eastAsia="ja-JP"/>
        </w:rPr>
        <w:t xml:space="preserve">he inside path loss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</m:oMath>
      <w:r w:rsidR="00DB4524" w:rsidRPr="0087666E">
        <w:rPr>
          <w:rFonts w:ascii="Arial" w:hAnsi="Arial" w:cs="Arial" w:hint="eastAsia"/>
          <w:sz w:val="22"/>
          <w:szCs w:val="32"/>
          <w:lang w:eastAsia="ja-JP"/>
        </w:rPr>
        <w:t xml:space="preserve"> is represented by </w:t>
      </w:r>
      <w:r w:rsidR="004F58A9" w:rsidRPr="0087666E">
        <w:rPr>
          <w:rFonts w:ascii="Arial" w:hAnsi="Arial" w:cs="Arial" w:hint="eastAsia"/>
          <w:sz w:val="22"/>
          <w:szCs w:val="32"/>
          <w:lang w:eastAsia="ja-JP"/>
        </w:rPr>
        <w:t>following equation</w:t>
      </w:r>
      <w:r w:rsidR="0051591A" w:rsidRPr="0087666E">
        <w:rPr>
          <w:rFonts w:ascii="Arial" w:hAnsi="Arial" w:cs="Arial"/>
          <w:sz w:val="22"/>
          <w:szCs w:val="32"/>
          <w:lang w:eastAsia="ja-JP"/>
        </w:rPr>
        <w:t xml:space="preserve"> as typical value</w:t>
      </w:r>
      <w:r w:rsidR="004F58A9" w:rsidRPr="0087666E">
        <w:rPr>
          <w:rFonts w:ascii="Arial" w:hAnsi="Arial" w:cs="Arial" w:hint="eastAsia"/>
          <w:sz w:val="22"/>
          <w:szCs w:val="32"/>
          <w:lang w:eastAsia="ja-JP"/>
        </w:rPr>
        <w:t>.</w:t>
      </w:r>
    </w:p>
    <w:p w14:paraId="2F9457C6" w14:textId="72FB595C" w:rsidR="00DB4524" w:rsidRPr="0087666E" w:rsidRDefault="001C6E03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=0.5d</m:t>
        </m:r>
      </m:oMath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AE1089" w:rsidRPr="0087666E">
        <w:rPr>
          <w:rFonts w:ascii="Arial" w:hAnsi="Arial" w:cs="Arial"/>
          <w:sz w:val="22"/>
          <w:szCs w:val="32"/>
          <w:lang w:eastAsia="ja-JP"/>
        </w:rPr>
        <w:tab/>
      </w:r>
      <w:r w:rsidR="0035612B" w:rsidRPr="0087666E">
        <w:rPr>
          <w:rFonts w:ascii="Arial" w:hAnsi="Arial" w:cs="Arial" w:hint="eastAsia"/>
          <w:sz w:val="22"/>
          <w:szCs w:val="32"/>
          <w:lang w:eastAsia="ja-JP"/>
        </w:rPr>
        <w:t>(4</w:t>
      </w:r>
      <w:r w:rsidR="00AE1089" w:rsidRPr="0087666E">
        <w:rPr>
          <w:rFonts w:ascii="Arial" w:hAnsi="Arial" w:cs="Arial" w:hint="eastAsia"/>
          <w:sz w:val="22"/>
          <w:szCs w:val="32"/>
          <w:lang w:eastAsia="ja-JP"/>
        </w:rPr>
        <w:t>)</w:t>
      </w:r>
    </w:p>
    <w:p w14:paraId="40FCAB7A" w14:textId="73CA6454" w:rsidR="0087666E" w:rsidRPr="0087666E" w:rsidRDefault="0087666E" w:rsidP="0044746D">
      <w:pPr>
        <w:spacing w:before="240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</w:rPr>
        <w:lastRenderedPageBreak/>
        <w:t>Finally, the standard deviation has been tentatively selected based on the experience from the reported measurements.</w:t>
      </w:r>
    </w:p>
    <w:p w14:paraId="58430D4D" w14:textId="3318FBDD" w:rsidR="0044746D" w:rsidRPr="0087666E" w:rsidRDefault="0044746D" w:rsidP="0044746D">
      <w:pPr>
        <w:spacing w:before="240"/>
        <w:rPr>
          <w:rFonts w:ascii="Arial" w:hAnsi="Arial" w:cs="Arial"/>
          <w:b/>
          <w:sz w:val="22"/>
          <w:lang w:eastAsia="ja-JP"/>
        </w:rPr>
      </w:pPr>
      <w:r w:rsidRPr="0087666E">
        <w:rPr>
          <w:rFonts w:ascii="Arial" w:hAnsi="Arial" w:cs="Arial"/>
          <w:b/>
          <w:sz w:val="22"/>
          <w:lang w:eastAsia="ja-JP"/>
        </w:rPr>
        <w:t xml:space="preserve">Proposal: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The model </w:t>
      </w:r>
      <w:r w:rsidR="00A72BA4" w:rsidRPr="0087666E">
        <w:rPr>
          <w:rFonts w:ascii="Arial" w:hAnsi="Arial" w:cs="Arial"/>
          <w:b/>
          <w:sz w:val="22"/>
          <w:lang w:eastAsia="ja-JP"/>
        </w:rPr>
        <w:t>in reference [</w:t>
      </w:r>
      <w:r w:rsidR="00095F6A" w:rsidRPr="0087666E">
        <w:rPr>
          <w:rFonts w:ascii="Arial" w:hAnsi="Arial" w:cs="Arial"/>
          <w:b/>
          <w:sz w:val="22"/>
          <w:lang w:eastAsia="ja-JP"/>
        </w:rPr>
        <w:t>2</w:t>
      </w:r>
      <w:r w:rsidR="00A72BA4" w:rsidRPr="0087666E">
        <w:rPr>
          <w:rFonts w:ascii="Arial" w:hAnsi="Arial" w:cs="Arial"/>
          <w:b/>
          <w:sz w:val="22"/>
          <w:lang w:eastAsia="ja-JP"/>
        </w:rPr>
        <w:t xml:space="preserve">] is preferable to adopt the path loss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and </w:t>
      </w:r>
      <w:r w:rsidR="0087666E" w:rsidRPr="0087666E">
        <w:rPr>
          <w:rFonts w:ascii="Arial" w:hAnsi="Arial" w:cs="Arial"/>
          <w:b/>
          <w:sz w:val="22"/>
          <w:szCs w:val="22"/>
          <w:lang w:eastAsia="ja-JP"/>
        </w:rPr>
        <w:t>shadow fading</w:t>
      </w:r>
      <w:r w:rsidR="0087666E" w:rsidRPr="0087666E">
        <w:rPr>
          <w:rFonts w:ascii="Arial" w:hAnsi="Arial" w:cs="Arial"/>
          <w:b/>
          <w:sz w:val="22"/>
          <w:lang w:eastAsia="ja-JP"/>
        </w:rPr>
        <w:t xml:space="preserve"> </w:t>
      </w:r>
      <w:r w:rsidR="00A72BA4" w:rsidRPr="0087666E">
        <w:rPr>
          <w:rFonts w:ascii="Arial" w:hAnsi="Arial" w:cs="Arial"/>
          <w:b/>
          <w:sz w:val="22"/>
          <w:lang w:eastAsia="ja-JP"/>
        </w:rPr>
        <w:t xml:space="preserve">model for outdoor to indoor situation since the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model </w:t>
      </w:r>
      <w:r w:rsidR="00A72BA4" w:rsidRPr="0087666E">
        <w:rPr>
          <w:rFonts w:ascii="Arial" w:hAnsi="Arial" w:cs="Arial"/>
          <w:b/>
          <w:sz w:val="22"/>
          <w:lang w:eastAsia="ja-JP"/>
        </w:rPr>
        <w:t>can consider the frequency dependency.</w:t>
      </w:r>
    </w:p>
    <w:p w14:paraId="19E65983" w14:textId="77777777" w:rsidR="0065063C" w:rsidRPr="0087666E" w:rsidRDefault="0065063C" w:rsidP="00BF28EE">
      <w:pPr>
        <w:pStyle w:val="aff0"/>
        <w:numPr>
          <w:ilvl w:val="0"/>
          <w:numId w:val="2"/>
        </w:numPr>
        <w:spacing w:before="480" w:after="120"/>
        <w:ind w:left="360"/>
        <w:contextualSpacing w:val="0"/>
        <w:outlineLvl w:val="0"/>
        <w:rPr>
          <w:szCs w:val="32"/>
        </w:rPr>
      </w:pPr>
      <w:r w:rsidRPr="0087666E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3D354C2F" w:rsidR="0065063C" w:rsidRPr="0087666E" w:rsidRDefault="0044746D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 xml:space="preserve">In this contribution, we </w:t>
      </w:r>
      <w:r w:rsidRPr="0087666E">
        <w:rPr>
          <w:rFonts w:ascii="Arial" w:hAnsi="Arial" w:cs="Arial" w:hint="eastAsia"/>
          <w:sz w:val="22"/>
          <w:szCs w:val="22"/>
          <w:lang w:eastAsia="ja-JP"/>
        </w:rPr>
        <w:t>present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87666E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proofErr w:type="spellStart"/>
      <w:r w:rsidR="006C25A3" w:rsidRPr="0087666E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6C25A3" w:rsidRPr="0087666E">
        <w:rPr>
          <w:rFonts w:ascii="Arial" w:hAnsi="Arial" w:cs="Arial"/>
          <w:sz w:val="22"/>
          <w:szCs w:val="22"/>
          <w:lang w:eastAsia="ja-JP"/>
        </w:rPr>
        <w:t xml:space="preserve"> and shadow fading</w:t>
      </w:r>
      <w:r w:rsidR="00710E07" w:rsidRPr="0087666E">
        <w:rPr>
          <w:rFonts w:ascii="Arial" w:hAnsi="Arial" w:cs="Arial"/>
          <w:sz w:val="22"/>
          <w:szCs w:val="22"/>
          <w:lang w:eastAsia="ja-JP"/>
        </w:rPr>
        <w:t xml:space="preserve"> 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="0087666E" w:rsidRPr="0087666E">
        <w:rPr>
          <w:rFonts w:ascii="Arial" w:hAnsi="Arial" w:cs="Arial"/>
          <w:sz w:val="22"/>
          <w:szCs w:val="32"/>
          <w:lang w:eastAsia="ja-JP"/>
        </w:rPr>
        <w:t>outdoor to indoor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6C25A3" w:rsidRPr="0087666E">
        <w:rPr>
          <w:rFonts w:ascii="Arial" w:hAnsi="Arial" w:cs="Arial"/>
          <w:sz w:val="22"/>
          <w:szCs w:val="22"/>
          <w:lang w:eastAsia="ja-JP"/>
        </w:rPr>
        <w:t>environments</w:t>
      </w:r>
      <w:r w:rsidR="006C25A3" w:rsidRPr="0087666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87666E">
        <w:rPr>
          <w:rFonts w:ascii="Arial" w:hAnsi="Arial" w:cs="Arial" w:hint="eastAsia"/>
          <w:sz w:val="22"/>
          <w:szCs w:val="22"/>
          <w:lang w:eastAsia="ja-JP"/>
        </w:rPr>
        <w:t>for &gt;6GHz</w:t>
      </w:r>
      <w:r w:rsidRPr="0087666E">
        <w:rPr>
          <w:rFonts w:ascii="Arial" w:hAnsi="Arial" w:cs="Arial"/>
          <w:sz w:val="22"/>
          <w:szCs w:val="22"/>
          <w:lang w:eastAsia="ja-JP"/>
        </w:rPr>
        <w:t>.</w:t>
      </w:r>
      <w:r w:rsidRPr="0087666E">
        <w:rPr>
          <w:rFonts w:ascii="Arial" w:hAnsi="Arial" w:cs="Arial" w:hint="eastAsia"/>
          <w:sz w:val="22"/>
          <w:szCs w:val="22"/>
          <w:lang w:eastAsia="ja-JP"/>
        </w:rPr>
        <w:t xml:space="preserve"> Following proposals are made based on the discussion.</w:t>
      </w:r>
    </w:p>
    <w:p w14:paraId="5637F40B" w14:textId="77C5463D" w:rsidR="0087666E" w:rsidRPr="0087666E" w:rsidRDefault="00AC2AC7" w:rsidP="0087666E">
      <w:pPr>
        <w:spacing w:before="240"/>
        <w:rPr>
          <w:rFonts w:ascii="Arial" w:hAnsi="Arial" w:cs="Arial"/>
          <w:b/>
          <w:sz w:val="22"/>
          <w:lang w:eastAsia="ja-JP"/>
        </w:rPr>
      </w:pPr>
      <w:r w:rsidRPr="0087666E">
        <w:rPr>
          <w:rFonts w:ascii="Arial" w:hAnsi="Arial" w:cs="Arial"/>
          <w:b/>
          <w:sz w:val="22"/>
          <w:lang w:eastAsia="ja-JP"/>
        </w:rPr>
        <w:t xml:space="preserve">Proposal: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The model </w:t>
      </w:r>
      <w:r w:rsidR="0087666E" w:rsidRPr="0087666E">
        <w:rPr>
          <w:rFonts w:ascii="Arial" w:hAnsi="Arial" w:cs="Arial"/>
          <w:b/>
          <w:sz w:val="22"/>
          <w:lang w:eastAsia="ja-JP"/>
        </w:rPr>
        <w:t xml:space="preserve">in reference [2] is preferable to adopt the path loss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and </w:t>
      </w:r>
      <w:r w:rsidR="0087666E" w:rsidRPr="0087666E">
        <w:rPr>
          <w:rFonts w:ascii="Arial" w:hAnsi="Arial" w:cs="Arial"/>
          <w:b/>
          <w:sz w:val="22"/>
          <w:szCs w:val="22"/>
          <w:lang w:eastAsia="ja-JP"/>
        </w:rPr>
        <w:t>shadow fading</w:t>
      </w:r>
      <w:r w:rsidR="0087666E" w:rsidRPr="0087666E">
        <w:rPr>
          <w:rFonts w:ascii="Arial" w:hAnsi="Arial" w:cs="Arial"/>
          <w:b/>
          <w:sz w:val="22"/>
          <w:lang w:eastAsia="ja-JP"/>
        </w:rPr>
        <w:t xml:space="preserve"> model for outdoor to indoor situation since the </w:t>
      </w:r>
      <w:r w:rsidR="0087666E" w:rsidRPr="0087666E">
        <w:rPr>
          <w:rFonts w:ascii="Arial" w:hAnsi="Arial" w:cs="Arial" w:hint="eastAsia"/>
          <w:b/>
          <w:sz w:val="22"/>
          <w:lang w:eastAsia="ja-JP"/>
        </w:rPr>
        <w:t xml:space="preserve">model </w:t>
      </w:r>
      <w:r w:rsidR="0087666E" w:rsidRPr="0087666E">
        <w:rPr>
          <w:rFonts w:ascii="Arial" w:hAnsi="Arial" w:cs="Arial"/>
          <w:b/>
          <w:sz w:val="22"/>
          <w:lang w:eastAsia="ja-JP"/>
        </w:rPr>
        <w:t>can consider the frequency dependency.</w:t>
      </w:r>
    </w:p>
    <w:p w14:paraId="5491137F" w14:textId="0FA0E196" w:rsidR="006D3870" w:rsidRPr="0087666E" w:rsidRDefault="006D3870" w:rsidP="00043F51">
      <w:pPr>
        <w:spacing w:before="360" w:after="120"/>
        <w:outlineLvl w:val="0"/>
        <w:rPr>
          <w:rFonts w:cs="Arial"/>
          <w:szCs w:val="32"/>
        </w:rPr>
      </w:pPr>
      <w:r w:rsidRPr="0087666E">
        <w:rPr>
          <w:rFonts w:ascii="Arial" w:hAnsi="Arial" w:cs="Arial"/>
          <w:sz w:val="32"/>
          <w:szCs w:val="32"/>
        </w:rPr>
        <w:t>References</w:t>
      </w:r>
    </w:p>
    <w:p w14:paraId="7D1F7411" w14:textId="634DC4F1" w:rsidR="007B217F" w:rsidRPr="0087666E" w:rsidRDefault="007B217F" w:rsidP="006D3870">
      <w:pPr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>[1] 3GPP, RP-160004, 3GPP RAN WG1 Chairman, “Status Report for RAN WG1 to TSG-RAN #71”, Mar. 2016.</w:t>
      </w:r>
    </w:p>
    <w:p w14:paraId="6354BFDD" w14:textId="638B10DD" w:rsidR="0065063C" w:rsidRPr="0087666E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>[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2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87666E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 w:rsidRPr="0087666E">
        <w:rPr>
          <w:rFonts w:ascii="Arial" w:hAnsi="Arial" w:cs="Arial"/>
          <w:sz w:val="22"/>
          <w:szCs w:val="22"/>
          <w:lang w:eastAsia="ja-JP"/>
        </w:rPr>
        <w:t xml:space="preserve">, BUPT, CMCC, Ericsson, Huawei, Intel, KT Corporation, Nokia, NTT DOCOMO, New York University, Qualcomm, Samsung, University of Bristol, University of Southern California, “5G Channel Model for </w:t>
      </w:r>
      <w:r w:rsidR="00C526FC" w:rsidRPr="0087666E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87666E">
        <w:rPr>
          <w:rFonts w:ascii="Arial" w:hAnsi="Arial" w:cs="Arial"/>
          <w:sz w:val="22"/>
          <w:szCs w:val="22"/>
          <w:lang w:eastAsia="ja-JP"/>
        </w:rPr>
        <w:t xml:space="preserve">100 GHz”, </w:t>
      </w:r>
      <w:proofErr w:type="spellStart"/>
      <w:r w:rsidR="00345A24" w:rsidRPr="0087666E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 w:rsidRPr="0087666E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 w:rsidRPr="0087666E">
        <w:rPr>
          <w:rFonts w:ascii="Arial" w:hAnsi="Arial" w:cs="Arial"/>
          <w:sz w:val="22"/>
          <w:szCs w:val="22"/>
          <w:lang w:eastAsia="ja-JP"/>
        </w:rPr>
        <w:t>, Dec. 2015</w:t>
      </w:r>
      <w:r w:rsidR="004559C8" w:rsidRPr="0087666E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8" w:history="1">
        <w:r w:rsidR="007A244E" w:rsidRPr="0087666E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</w:t>
        </w:r>
        <w:r w:rsidR="007A244E" w:rsidRPr="0087666E">
          <w:rPr>
            <w:rStyle w:val="ae"/>
            <w:rFonts w:ascii="Arial" w:hAnsi="Arial" w:cs="Arial" w:hint="eastAsia"/>
            <w:color w:val="auto"/>
            <w:sz w:val="22"/>
            <w:szCs w:val="22"/>
            <w:shd w:val="clear" w:color="auto" w:fill="FFFFFF"/>
            <w:lang w:eastAsia="ja-JP"/>
          </w:rPr>
          <w:t>/</w:t>
        </w:r>
        <w:r w:rsidR="007A244E" w:rsidRPr="0087666E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5GCM.html</w:t>
        </w:r>
      </w:hyperlink>
      <w:r w:rsidR="004559C8" w:rsidRPr="0087666E">
        <w:rPr>
          <w:rFonts w:ascii="Arial" w:hAnsi="Arial" w:cs="Arial"/>
          <w:sz w:val="22"/>
          <w:szCs w:val="22"/>
          <w:lang w:eastAsia="ja-JP"/>
        </w:rPr>
        <w:t>)</w:t>
      </w:r>
      <w:r w:rsidR="00345A24" w:rsidRPr="0087666E">
        <w:rPr>
          <w:rFonts w:ascii="Arial" w:hAnsi="Arial" w:cs="Arial"/>
          <w:sz w:val="22"/>
          <w:szCs w:val="22"/>
          <w:lang w:eastAsia="ja-JP"/>
        </w:rPr>
        <w:t>.</w:t>
      </w:r>
    </w:p>
    <w:p w14:paraId="0AAC7515" w14:textId="10CAE2D8" w:rsidR="00AB462E" w:rsidRPr="007A244E" w:rsidRDefault="007A244E" w:rsidP="006D3870">
      <w:pPr>
        <w:rPr>
          <w:rFonts w:ascii="Arial" w:hAnsi="Arial" w:cs="Arial"/>
          <w:sz w:val="22"/>
          <w:szCs w:val="22"/>
          <w:lang w:eastAsia="ja-JP"/>
        </w:rPr>
      </w:pPr>
      <w:r w:rsidRPr="0087666E">
        <w:rPr>
          <w:rFonts w:ascii="Arial" w:hAnsi="Arial" w:cs="Arial"/>
          <w:sz w:val="22"/>
          <w:szCs w:val="22"/>
          <w:lang w:eastAsia="ja-JP"/>
        </w:rPr>
        <w:t>[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3</w:t>
      </w:r>
      <w:r w:rsidRPr="0087666E">
        <w:rPr>
          <w:rFonts w:ascii="Arial" w:hAnsi="Arial" w:cs="Arial"/>
          <w:sz w:val="22"/>
          <w:szCs w:val="22"/>
          <w:lang w:eastAsia="ja-JP"/>
        </w:rPr>
        <w:t>] 3GPP, RP-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160704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 xml:space="preserve">NTT DOCOMO, AT&amp;T, CMCC, Ericsson, Huawei, </w:t>
      </w:r>
      <w:proofErr w:type="spellStart"/>
      <w:r w:rsidR="007B217F" w:rsidRPr="0087666E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="007B217F" w:rsidRPr="0087666E">
        <w:rPr>
          <w:rFonts w:ascii="Arial" w:hAnsi="Arial" w:cs="Arial"/>
          <w:sz w:val="22"/>
          <w:szCs w:val="22"/>
          <w:lang w:eastAsia="ja-JP"/>
        </w:rPr>
        <w:t>, Intel, KT Corporation, Nokia, Qualcomm and Samsung,</w:t>
      </w:r>
      <w:r w:rsidRPr="0087666E">
        <w:rPr>
          <w:rFonts w:ascii="Arial" w:hAnsi="Arial" w:cs="Arial"/>
          <w:sz w:val="22"/>
          <w:szCs w:val="22"/>
          <w:lang w:eastAsia="ja-JP"/>
        </w:rPr>
        <w:t xml:space="preserve"> “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White Paper on Channel Modelling for Bands up to 100 GHz</w:t>
      </w:r>
      <w:r w:rsidRPr="0087666E">
        <w:rPr>
          <w:rFonts w:ascii="Arial" w:hAnsi="Arial" w:cs="Arial"/>
          <w:sz w:val="22"/>
          <w:szCs w:val="22"/>
          <w:lang w:eastAsia="ja-JP"/>
        </w:rPr>
        <w:t>”</w:t>
      </w:r>
      <w:r w:rsidR="007B217F" w:rsidRPr="0087666E">
        <w:rPr>
          <w:rFonts w:ascii="Arial" w:hAnsi="Arial" w:cs="Arial"/>
          <w:sz w:val="22"/>
          <w:szCs w:val="22"/>
          <w:lang w:eastAsia="ja-JP"/>
        </w:rPr>
        <w:t>, Feb. 2016.</w:t>
      </w:r>
    </w:p>
    <w:sectPr w:rsidR="00AB462E" w:rsidRPr="007A244E" w:rsidSect="0040004D"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3719D" w14:textId="77777777" w:rsidR="001C6E03" w:rsidRDefault="001C6E03">
      <w:r>
        <w:separator/>
      </w:r>
    </w:p>
  </w:endnote>
  <w:endnote w:type="continuationSeparator" w:id="0">
    <w:p w14:paraId="4A87F3B7" w14:textId="77777777" w:rsidR="001C6E03" w:rsidRDefault="001C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7F157127" w14:textId="77777777" w:rsidR="004E6019" w:rsidRDefault="004E601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3C0570">
      <w:rPr>
        <w:rStyle w:val="afe"/>
      </w:rPr>
      <w:t>1</w:t>
    </w:r>
    <w:r>
      <w:rPr>
        <w:rStyle w:val="afe"/>
      </w:rPr>
      <w:fldChar w:fldCharType="end"/>
    </w:r>
  </w:p>
  <w:p w14:paraId="1CA56AF7" w14:textId="77777777" w:rsidR="004E6019" w:rsidRDefault="004E60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29B39" w14:textId="77777777" w:rsidR="001C6E03" w:rsidRDefault="001C6E03">
      <w:r>
        <w:separator/>
      </w:r>
    </w:p>
  </w:footnote>
  <w:footnote w:type="continuationSeparator" w:id="0">
    <w:p w14:paraId="6CFCEF77" w14:textId="77777777" w:rsidR="001C6E03" w:rsidRDefault="001C6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4E6019" w:rsidRDefault="004E6019">
    <w:pPr>
      <w:pStyle w:val="a8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85E6E"/>
    <w:multiLevelType w:val="hybridMultilevel"/>
    <w:tmpl w:val="C4FA5310"/>
    <w:lvl w:ilvl="0" w:tplc="C0C4CCF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2D0"/>
    <w:multiLevelType w:val="hybridMultilevel"/>
    <w:tmpl w:val="22B0197C"/>
    <w:lvl w:ilvl="0" w:tplc="03D2110C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85BD5"/>
    <w:multiLevelType w:val="hybridMultilevel"/>
    <w:tmpl w:val="65A4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A4244F4"/>
    <w:multiLevelType w:val="hybridMultilevel"/>
    <w:tmpl w:val="088C533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>
    <w:nsid w:val="703157D4"/>
    <w:multiLevelType w:val="multilevel"/>
    <w:tmpl w:val="711CB5E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3522"/>
    <w:rsid w:val="00005D6D"/>
    <w:rsid w:val="00023001"/>
    <w:rsid w:val="000254D1"/>
    <w:rsid w:val="00026300"/>
    <w:rsid w:val="00031F20"/>
    <w:rsid w:val="00035E91"/>
    <w:rsid w:val="00041A8B"/>
    <w:rsid w:val="000424E2"/>
    <w:rsid w:val="00043F51"/>
    <w:rsid w:val="00046D87"/>
    <w:rsid w:val="00061741"/>
    <w:rsid w:val="00067F5F"/>
    <w:rsid w:val="00071F1D"/>
    <w:rsid w:val="000805D8"/>
    <w:rsid w:val="0009363D"/>
    <w:rsid w:val="00095F6A"/>
    <w:rsid w:val="000B59E5"/>
    <w:rsid w:val="000C19D7"/>
    <w:rsid w:val="000C26D5"/>
    <w:rsid w:val="000E600A"/>
    <w:rsid w:val="000F284F"/>
    <w:rsid w:val="000F318A"/>
    <w:rsid w:val="000F4A94"/>
    <w:rsid w:val="0011660B"/>
    <w:rsid w:val="001227A3"/>
    <w:rsid w:val="00126A45"/>
    <w:rsid w:val="00127D28"/>
    <w:rsid w:val="00136A45"/>
    <w:rsid w:val="00145F3E"/>
    <w:rsid w:val="00146035"/>
    <w:rsid w:val="00151223"/>
    <w:rsid w:val="00153F1E"/>
    <w:rsid w:val="00160EE4"/>
    <w:rsid w:val="0016453F"/>
    <w:rsid w:val="00170D3C"/>
    <w:rsid w:val="00170EFD"/>
    <w:rsid w:val="00174C61"/>
    <w:rsid w:val="00182DC4"/>
    <w:rsid w:val="0018343C"/>
    <w:rsid w:val="001A1E9C"/>
    <w:rsid w:val="001A1FA4"/>
    <w:rsid w:val="001B0B3C"/>
    <w:rsid w:val="001C6E03"/>
    <w:rsid w:val="001D4E5E"/>
    <w:rsid w:val="001E0B6E"/>
    <w:rsid w:val="001F4FF5"/>
    <w:rsid w:val="001F7B9E"/>
    <w:rsid w:val="00201505"/>
    <w:rsid w:val="0020545B"/>
    <w:rsid w:val="002064B8"/>
    <w:rsid w:val="00213CDA"/>
    <w:rsid w:val="00215B39"/>
    <w:rsid w:val="00225DE8"/>
    <w:rsid w:val="00237901"/>
    <w:rsid w:val="00251404"/>
    <w:rsid w:val="00270F0B"/>
    <w:rsid w:val="002876FD"/>
    <w:rsid w:val="00291D25"/>
    <w:rsid w:val="0029553B"/>
    <w:rsid w:val="002A0BFA"/>
    <w:rsid w:val="002A6779"/>
    <w:rsid w:val="002B321E"/>
    <w:rsid w:val="002B368A"/>
    <w:rsid w:val="002B4093"/>
    <w:rsid w:val="002C4E9B"/>
    <w:rsid w:val="002D1A71"/>
    <w:rsid w:val="002D2EB1"/>
    <w:rsid w:val="002E0452"/>
    <w:rsid w:val="002E238E"/>
    <w:rsid w:val="002F49C7"/>
    <w:rsid w:val="002F51CC"/>
    <w:rsid w:val="00302339"/>
    <w:rsid w:val="003121EC"/>
    <w:rsid w:val="00312EA8"/>
    <w:rsid w:val="003177C6"/>
    <w:rsid w:val="00317F2E"/>
    <w:rsid w:val="00321C3B"/>
    <w:rsid w:val="00323B81"/>
    <w:rsid w:val="00331FBB"/>
    <w:rsid w:val="00336571"/>
    <w:rsid w:val="00340E6E"/>
    <w:rsid w:val="00345A24"/>
    <w:rsid w:val="0035612B"/>
    <w:rsid w:val="003564A1"/>
    <w:rsid w:val="00357091"/>
    <w:rsid w:val="00372F31"/>
    <w:rsid w:val="00375878"/>
    <w:rsid w:val="00375CF9"/>
    <w:rsid w:val="003818D0"/>
    <w:rsid w:val="00391546"/>
    <w:rsid w:val="00395FA9"/>
    <w:rsid w:val="003A2EA6"/>
    <w:rsid w:val="003A444B"/>
    <w:rsid w:val="003C01C4"/>
    <w:rsid w:val="003C0570"/>
    <w:rsid w:val="003C6463"/>
    <w:rsid w:val="003C7165"/>
    <w:rsid w:val="003E1F46"/>
    <w:rsid w:val="003E7E59"/>
    <w:rsid w:val="0040004D"/>
    <w:rsid w:val="0040562A"/>
    <w:rsid w:val="0040793A"/>
    <w:rsid w:val="0041045C"/>
    <w:rsid w:val="00413C59"/>
    <w:rsid w:val="00421320"/>
    <w:rsid w:val="0043071B"/>
    <w:rsid w:val="00430D40"/>
    <w:rsid w:val="00440BC7"/>
    <w:rsid w:val="00446B83"/>
    <w:rsid w:val="0044746D"/>
    <w:rsid w:val="004559C8"/>
    <w:rsid w:val="004563BB"/>
    <w:rsid w:val="004602D2"/>
    <w:rsid w:val="0046572A"/>
    <w:rsid w:val="004712A7"/>
    <w:rsid w:val="00480A92"/>
    <w:rsid w:val="00481F08"/>
    <w:rsid w:val="004841FA"/>
    <w:rsid w:val="00485F0C"/>
    <w:rsid w:val="00486C9F"/>
    <w:rsid w:val="004952D3"/>
    <w:rsid w:val="004A0EA8"/>
    <w:rsid w:val="004C1928"/>
    <w:rsid w:val="004C595C"/>
    <w:rsid w:val="004E6019"/>
    <w:rsid w:val="004F58A9"/>
    <w:rsid w:val="005073C3"/>
    <w:rsid w:val="00513B97"/>
    <w:rsid w:val="0051591A"/>
    <w:rsid w:val="00521534"/>
    <w:rsid w:val="00524BE8"/>
    <w:rsid w:val="0053299C"/>
    <w:rsid w:val="00556BE5"/>
    <w:rsid w:val="005726F3"/>
    <w:rsid w:val="00582F43"/>
    <w:rsid w:val="00584078"/>
    <w:rsid w:val="00591A66"/>
    <w:rsid w:val="00591FB6"/>
    <w:rsid w:val="005B4128"/>
    <w:rsid w:val="005D37DD"/>
    <w:rsid w:val="005E7BB3"/>
    <w:rsid w:val="005F0821"/>
    <w:rsid w:val="005F5B36"/>
    <w:rsid w:val="005F74AD"/>
    <w:rsid w:val="005F7650"/>
    <w:rsid w:val="00600034"/>
    <w:rsid w:val="00611DD0"/>
    <w:rsid w:val="006435F4"/>
    <w:rsid w:val="00644E6B"/>
    <w:rsid w:val="00646FF4"/>
    <w:rsid w:val="0065009E"/>
    <w:rsid w:val="0065063C"/>
    <w:rsid w:val="0065219D"/>
    <w:rsid w:val="006527D7"/>
    <w:rsid w:val="006671A0"/>
    <w:rsid w:val="00672107"/>
    <w:rsid w:val="00681F4F"/>
    <w:rsid w:val="00691284"/>
    <w:rsid w:val="0069197E"/>
    <w:rsid w:val="006A1F18"/>
    <w:rsid w:val="006A323B"/>
    <w:rsid w:val="006A70E3"/>
    <w:rsid w:val="006B0FED"/>
    <w:rsid w:val="006C25A3"/>
    <w:rsid w:val="006C4352"/>
    <w:rsid w:val="006D2A78"/>
    <w:rsid w:val="006D3870"/>
    <w:rsid w:val="006E3880"/>
    <w:rsid w:val="006E3AA6"/>
    <w:rsid w:val="006E7AFD"/>
    <w:rsid w:val="00706AAB"/>
    <w:rsid w:val="00710E07"/>
    <w:rsid w:val="00711B3B"/>
    <w:rsid w:val="007173A3"/>
    <w:rsid w:val="00737AE6"/>
    <w:rsid w:val="00740221"/>
    <w:rsid w:val="007501BC"/>
    <w:rsid w:val="00754F34"/>
    <w:rsid w:val="00797E80"/>
    <w:rsid w:val="007A244E"/>
    <w:rsid w:val="007B217F"/>
    <w:rsid w:val="007B4C0E"/>
    <w:rsid w:val="007D3C3C"/>
    <w:rsid w:val="007E1629"/>
    <w:rsid w:val="007E2182"/>
    <w:rsid w:val="007E44E1"/>
    <w:rsid w:val="007E792E"/>
    <w:rsid w:val="007F3EB6"/>
    <w:rsid w:val="0080105B"/>
    <w:rsid w:val="008104B0"/>
    <w:rsid w:val="00820350"/>
    <w:rsid w:val="008225BF"/>
    <w:rsid w:val="008307B0"/>
    <w:rsid w:val="00834278"/>
    <w:rsid w:val="00845680"/>
    <w:rsid w:val="008513D1"/>
    <w:rsid w:val="00855691"/>
    <w:rsid w:val="00855D17"/>
    <w:rsid w:val="00874A67"/>
    <w:rsid w:val="0087666E"/>
    <w:rsid w:val="00880E65"/>
    <w:rsid w:val="00884DA2"/>
    <w:rsid w:val="00896CC9"/>
    <w:rsid w:val="008A2318"/>
    <w:rsid w:val="008B0549"/>
    <w:rsid w:val="008C125C"/>
    <w:rsid w:val="008C3C34"/>
    <w:rsid w:val="008C6209"/>
    <w:rsid w:val="008D10D2"/>
    <w:rsid w:val="008D640A"/>
    <w:rsid w:val="008E6220"/>
    <w:rsid w:val="008E6834"/>
    <w:rsid w:val="008E7E58"/>
    <w:rsid w:val="008F2AFE"/>
    <w:rsid w:val="008F67AB"/>
    <w:rsid w:val="00900069"/>
    <w:rsid w:val="00905885"/>
    <w:rsid w:val="00914057"/>
    <w:rsid w:val="00922C36"/>
    <w:rsid w:val="009268C3"/>
    <w:rsid w:val="009326CB"/>
    <w:rsid w:val="009343AE"/>
    <w:rsid w:val="009633B3"/>
    <w:rsid w:val="0096715C"/>
    <w:rsid w:val="009769C1"/>
    <w:rsid w:val="00993216"/>
    <w:rsid w:val="009A750E"/>
    <w:rsid w:val="009B36BF"/>
    <w:rsid w:val="009C48D3"/>
    <w:rsid w:val="009C645A"/>
    <w:rsid w:val="009C79DD"/>
    <w:rsid w:val="009E57A9"/>
    <w:rsid w:val="009F0C44"/>
    <w:rsid w:val="00A10804"/>
    <w:rsid w:val="00A13814"/>
    <w:rsid w:val="00A166F4"/>
    <w:rsid w:val="00A16A70"/>
    <w:rsid w:val="00A24290"/>
    <w:rsid w:val="00A2576E"/>
    <w:rsid w:val="00A31AC2"/>
    <w:rsid w:val="00A37A7B"/>
    <w:rsid w:val="00A603A2"/>
    <w:rsid w:val="00A66C69"/>
    <w:rsid w:val="00A72BA4"/>
    <w:rsid w:val="00A73133"/>
    <w:rsid w:val="00A76E08"/>
    <w:rsid w:val="00A9066A"/>
    <w:rsid w:val="00A961C7"/>
    <w:rsid w:val="00A96870"/>
    <w:rsid w:val="00AA1458"/>
    <w:rsid w:val="00AA15E1"/>
    <w:rsid w:val="00AA5988"/>
    <w:rsid w:val="00AA6B1F"/>
    <w:rsid w:val="00AB462E"/>
    <w:rsid w:val="00AC23D0"/>
    <w:rsid w:val="00AC2AC7"/>
    <w:rsid w:val="00AC67CC"/>
    <w:rsid w:val="00AD7500"/>
    <w:rsid w:val="00AE1089"/>
    <w:rsid w:val="00AE24CA"/>
    <w:rsid w:val="00AF0544"/>
    <w:rsid w:val="00B10165"/>
    <w:rsid w:val="00B12AE0"/>
    <w:rsid w:val="00B40944"/>
    <w:rsid w:val="00B54E3F"/>
    <w:rsid w:val="00B5653C"/>
    <w:rsid w:val="00B707C6"/>
    <w:rsid w:val="00B75F16"/>
    <w:rsid w:val="00B85472"/>
    <w:rsid w:val="00B970A4"/>
    <w:rsid w:val="00BA10BE"/>
    <w:rsid w:val="00BA25E9"/>
    <w:rsid w:val="00BA6AA2"/>
    <w:rsid w:val="00BD1C1C"/>
    <w:rsid w:val="00BD3DBA"/>
    <w:rsid w:val="00BD4C3A"/>
    <w:rsid w:val="00BE1524"/>
    <w:rsid w:val="00BE27C8"/>
    <w:rsid w:val="00BE5583"/>
    <w:rsid w:val="00BF28EE"/>
    <w:rsid w:val="00BF5EF6"/>
    <w:rsid w:val="00BF5F1D"/>
    <w:rsid w:val="00BF6AE2"/>
    <w:rsid w:val="00C11A7A"/>
    <w:rsid w:val="00C30C8D"/>
    <w:rsid w:val="00C34109"/>
    <w:rsid w:val="00C51414"/>
    <w:rsid w:val="00C526FC"/>
    <w:rsid w:val="00C52CE8"/>
    <w:rsid w:val="00C6737D"/>
    <w:rsid w:val="00C908F5"/>
    <w:rsid w:val="00C9445C"/>
    <w:rsid w:val="00C94846"/>
    <w:rsid w:val="00CA7A08"/>
    <w:rsid w:val="00CB7999"/>
    <w:rsid w:val="00CC4FD5"/>
    <w:rsid w:val="00CC59A0"/>
    <w:rsid w:val="00CC5C02"/>
    <w:rsid w:val="00CC70F8"/>
    <w:rsid w:val="00CD0B6F"/>
    <w:rsid w:val="00CD2D52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57F20"/>
    <w:rsid w:val="00D63F04"/>
    <w:rsid w:val="00D76C06"/>
    <w:rsid w:val="00D87740"/>
    <w:rsid w:val="00D90CCD"/>
    <w:rsid w:val="00D9325E"/>
    <w:rsid w:val="00D9598A"/>
    <w:rsid w:val="00DB3B3D"/>
    <w:rsid w:val="00DB4524"/>
    <w:rsid w:val="00DB50AF"/>
    <w:rsid w:val="00DC5C03"/>
    <w:rsid w:val="00DC72E7"/>
    <w:rsid w:val="00E0326F"/>
    <w:rsid w:val="00E05AAC"/>
    <w:rsid w:val="00E24232"/>
    <w:rsid w:val="00E31D5A"/>
    <w:rsid w:val="00E367EB"/>
    <w:rsid w:val="00E50F5F"/>
    <w:rsid w:val="00E513DB"/>
    <w:rsid w:val="00E53519"/>
    <w:rsid w:val="00E56E30"/>
    <w:rsid w:val="00E60CFF"/>
    <w:rsid w:val="00E77CEB"/>
    <w:rsid w:val="00E961AC"/>
    <w:rsid w:val="00EB72C6"/>
    <w:rsid w:val="00EB77FD"/>
    <w:rsid w:val="00EE3208"/>
    <w:rsid w:val="00EF1556"/>
    <w:rsid w:val="00EF2A1C"/>
    <w:rsid w:val="00EF5BC1"/>
    <w:rsid w:val="00F07474"/>
    <w:rsid w:val="00F11AE1"/>
    <w:rsid w:val="00F25CC8"/>
    <w:rsid w:val="00F3080B"/>
    <w:rsid w:val="00F34991"/>
    <w:rsid w:val="00F365B1"/>
    <w:rsid w:val="00F42F52"/>
    <w:rsid w:val="00F45C27"/>
    <w:rsid w:val="00F47C37"/>
    <w:rsid w:val="00F6150B"/>
    <w:rsid w:val="00F62E1E"/>
    <w:rsid w:val="00F83AF3"/>
    <w:rsid w:val="00F85C1C"/>
    <w:rsid w:val="00F958A5"/>
    <w:rsid w:val="00F97C6A"/>
    <w:rsid w:val="00FA2ECF"/>
    <w:rsid w:val="00FA5FCE"/>
    <w:rsid w:val="00FC231E"/>
    <w:rsid w:val="00FC4A93"/>
    <w:rsid w:val="00FC6FEB"/>
    <w:rsid w:val="00FC7C85"/>
    <w:rsid w:val="00FD3903"/>
    <w:rsid w:val="00FD3F98"/>
    <w:rsid w:val="00FD4C19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rsid w:val="00F97C6A"/>
    <w:rPr>
      <w:rFonts w:ascii="Times New Roman" w:eastAsia="SimSun" w:hAnsi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rsid w:val="00F97C6A"/>
    <w:rPr>
      <w:rFonts w:ascii="Times New Roman" w:eastAsia="SimSu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workshops.com/5GCM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3509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2016-03-07T02:33:00Z</dcterms:created>
  <dcterms:modified xsi:type="dcterms:W3CDTF">2016-03-11T02:10:00Z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